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обществознанию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36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31332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3456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245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11222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136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235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136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23441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22121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17-20 </w:t>
      </w:r>
    </w:p>
    <w:p>
      <w:pPr>
        <w:ind w:left="0" w:right="0"/>
      </w:pPr>
      <w:r/>
    </w:p>
    <w:p>
      <w:pPr>
        <w:ind w:left="0" w:right="0"/>
      </w:pPr>
      <w:r/>
      <w:r>
        <w:t>17. В правильном ответе должны быть следующие элементы:</w:t>
        <w:br/>
      </w:r>
      <w:r>
        <w:t>1) ответ на первый вопрос: это разнообразные формы взаимного общения, которые складываются в обществе на основе информационных обменов между участвующими в борьбе за власть группами, индивидами и институтами;</w:t>
        <w:br/>
      </w:r>
      <w:r>
        <w:t>2) ответ на второй вопрос, например: содержание сообщений, средства передачи информации, степень плотности потоков сообщений;</w:t>
        <w:br/>
      </w:r>
      <w:r>
        <w:t>(Ответ на второй вопрос засчитывается только при указании трёх позиций.)</w:t>
        <w:br/>
      </w:r>
      <w:r>
        <w:t>3) ответ на третий вопрос, например: владеющие ею акторы получают преимущества при завоевании и перераспределении власти / от наличия или отсутствия должной информации зависят возможности субъекта обрести или утратить власть, добиться влияния, реализации своих интересов в политической сфере.</w:t>
        <w:br/>
      </w:r>
      <w:r>
        <w:t>Элементы ответа могут быть представлены как в форме цитат, так и в форме сжатого воспроизведения основных идей соответствующих фрагментов текста</w:t>
        <w:br/>
        <w:br/>
      </w:r>
      <w:r>
        <w:t xml:space="preserve">18. В правильном ответе должны быть следующие элементы: </w:t>
        <w:br/>
      </w:r>
      <w:r>
        <w:t>1) оосновные признаки понятия «политическая система», например:</w:t>
        <w:br/>
      </w:r>
      <w:r>
        <w:t>– совокупность взаимосвязанных политических институтов, взглядов и норм;</w:t>
        <w:br/>
      </w:r>
      <w:r>
        <w:t>– осуществление политической власти;</w:t>
        <w:br/>
      </w:r>
      <w:r>
        <w:t>– политическая жизнь общества;</w:t>
        <w:br/>
      </w:r>
      <w:r>
        <w:t>– руководящая роль по отношению к другим сферам общества и др.;</w:t>
        <w:br/>
      </w:r>
      <w:r>
        <w:t>(Могут быть приведены другие понятия при обязательном</w:t>
        <w:br/>
      </w:r>
      <w:r>
        <w:t>указании двух первых признаков из перечня.)</w:t>
        <w:br/>
      </w:r>
      <w:r>
        <w:t>Данный элемент ответа засчитывается только при указании в</w:t>
        <w:br/>
      </w:r>
      <w:r>
        <w:t>данной или близкой по смыслу формулировке трёх или более</w:t>
        <w:br/>
      </w:r>
      <w:r>
        <w:t>признаков, в том числе из приведённого перечня, и при отсутствии</w:t>
        <w:br/>
      </w:r>
      <w:r>
        <w:t>неверных позиций.</w:t>
        <w:br/>
      </w:r>
      <w:r>
        <w:t>2) объяснение с опорой на положения текста, например: информационные процессы связаны в основном с технико-организационной стороной обмена политической информацией, коммуникационные – установление осмысленных контактов между отправителями и получателями политической информации, поэтому они взаимно дополняют друг друга, образуя единый политический процесс информационно коммуникационных отношений.</w:t>
        <w:br/>
      </w:r>
      <w:r>
        <w:t>Может быть приведено другое корректное объяснение.</w:t>
        <w:br/>
      </w:r>
      <w:r>
        <w:rPr>
          <w:i/>
        </w:rPr>
        <w:t>(Объяснение, данное без опоры на положения текста, не засчитывается при оценивании.)</w:t>
        <w:br/>
        <w:br/>
      </w:r>
      <w:r>
        <w:t>19. В правильном ответе могут быть следующие примеры и принципы:.</w:t>
        <w:br/>
      </w:r>
      <w:r>
        <w:t>1)в телепередаче приняли участие сторонники нового закона о выборах и их политические оппоненты (функция представления различных политических интересов);</w:t>
        <w:br/>
      </w:r>
      <w:r>
        <w:t>2) корреспондентское расследование показало, что мэр города допускал превышение своих полномочий (функция критики и контроля);</w:t>
        <w:br/>
      </w:r>
      <w:r>
        <w:t>3) благодаря трансляции выступления политического лидера граждане узнали о важнейших политических событиях (функция политического информирования).</w:t>
        <w:br/>
      </w:r>
      <w:r>
        <w:t>Могут быть приведены другие примеры, проиллюстрированы иные функции.</w:t>
        <w:br/>
      </w:r>
      <w:r>
        <w:rPr>
          <w:i/>
        </w:rPr>
        <w:t>Засчитываются только примеры, сформулированные развёрнуто (отдельные слова и словосочетания не засчитываются в качестве примеров)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(примеров и соответствующих оснований) приведены </w:t>
      </w:r>
      <w:r>
        <w:rPr>
          <w:b/>
          <w:i/>
          <w:u w:val="single"/>
        </w:rPr>
        <w:t>дополнительные (сверх требуемого в условии задания количества) элементы, содержащие неточности/ ошибки,</w:t>
      </w:r>
      <w:r>
        <w:rPr>
          <w:i/>
        </w:rPr>
        <w:t xml:space="preserve">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 два или более, то за ответ выставляется 0 баллов;</w:t>
        <w:br/>
      </w:r>
      <w:r>
        <w:rPr>
          <w:i/>
        </w:rPr>
        <w:t>– если такой элемент один, то за ответ выставляется на 1 балл ниже фактического по критериям</w:t>
        <w:br/>
        <w:br/>
      </w:r>
      <w:r>
        <w:t>20. В правильном ответе должны приведены и кратко пояснены три фактора, допустим:</w:t>
        <w:br/>
      </w:r>
      <w:r>
        <w:t>1) о позитивной роли интернета, например:</w:t>
        <w:br/>
      </w:r>
      <w:r>
        <w:t>– интернет расширил политическую коммуникацию, потому что субъекты политики – государственные органы, политические партии и пр. через созданные ими сайты могут информировать о своей политической деятельности, вступать в диалог с гражданами;</w:t>
        <w:br/>
      </w:r>
      <w:r>
        <w:t>– благодаря интернету были созданы условия для хранения значительных массивов политической информации и возможности обращения к ней при необходимости;</w:t>
        <w:br/>
      </w:r>
      <w:r>
        <w:t>2) о негативной роли интернета, например: в интернете содержится поток непроверенных, недостоверных материалов, с помощью которых может осуществляться политическое манипулирование гражданами.</w:t>
        <w:br/>
      </w:r>
      <w:r>
        <w:t>Могут быть приведены другие суждения в соответствии с требованием задания</w:t>
        <w:br/>
      </w:r>
      <w:r>
        <w:rPr>
          <w:i/>
        </w:rPr>
        <w:t>Засчитываются только суждения, сформулированные как распространённые предложения (отдельные слова и словосочета-ния не засчитываются в качестве суждений)</w:t>
      </w:r>
    </w:p>
    <w:p>
      <w:pPr>
        <w:ind w:left="0" w:right="0"/>
      </w:pPr>
      <w:r/>
      <w:r>
        <w:rPr>
          <w:b/>
        </w:rPr>
        <w:t>Указания по оцениванию.</w:t>
        <w:br/>
      </w:r>
      <w:r>
        <w:rPr>
          <w:i/>
        </w:rPr>
        <w:t xml:space="preserve">Если в развёрнутом ответе наряду с требуемым количеством корректно приведённых элементов ответа / позиций </w:t>
      </w:r>
      <w:r>
        <w:rPr>
          <w:b/>
          <w:i/>
          <w:u w:val="single"/>
        </w:rPr>
        <w:t>приведены дополнительные (сверх требуемого в условии задания количества) элементы/позиции, содержащие неточности/ ошибки</w:t>
      </w:r>
      <w:r>
        <w:rPr>
          <w:i/>
        </w:rPr>
        <w:t>, искажающие смысл ответа, то при оценивании действует следующее правило:</w:t>
        <w:br/>
      </w:r>
      <w:r>
        <w:rPr>
          <w:i/>
        </w:rPr>
        <w:t>– если таких элементов/позиций два(-е) или более, то за ответ выставляется 0 баллов;</w:t>
        <w:br/>
      </w:r>
      <w:r>
        <w:rPr>
          <w:i/>
        </w:rPr>
        <w:t>– если такой элемент/позиция один (одна), то за ответ выставляется на 1 балл ниже фактического по критериям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В правильном ответе должны быть следующие элементы:</w:t>
        <w:br/>
      </w:r>
      <w:r>
        <w:t>1) ответ на первый вопрос: равновесная цена возросла;</w:t>
        <w:br/>
      </w:r>
      <w:r>
        <w:t>2) ответ на второй вопрос (одно обстоятельство (фактор) с объяснением влияния), например: неурожай пшеницы привёл к сокращению предложения сырья для производства хлебобулочных изделий (Может быть названо и объяснено другое обстоятельство / другой фактор.)</w:t>
        <w:br/>
      </w:r>
      <w:r>
        <w:rPr>
          <w:b/>
          <w:i/>
          <w:u w:val="single"/>
        </w:rPr>
        <w:t>Засчитывается только объяснение, данное применительно к рынку, указанному в тексте задания.</w:t>
        <w:br/>
      </w:r>
      <w:r>
        <w:t>3) ответ на третий вопрос: в случае существенного снижения налогов на продажу хлебобулочных изделий их себестоимость и конечная цена снизятся, что приведёт к повышению спроса.</w:t>
        <w:br/>
      </w:r>
      <w:r>
        <w:rPr>
          <w:i/>
        </w:rPr>
        <w:t>Ответ на третий вопрос засчитывается только при правильном указании изменения предложения и равновесной цены.</w:t>
        <w:br/>
      </w:r>
      <w:r>
        <w:t>Элементы ответа могут быть представлены в других формулировках</w:t>
      </w:r>
    </w:p>
    <w:p>
      <w:pPr>
        <w:ind w:left="0" w:right="0"/>
      </w:pPr>
      <w:r/>
      <w:r>
        <w:rPr>
          <w:b/>
        </w:rPr>
        <w:t>Указания по оцениванию</w:t>
        <w:br/>
      </w:r>
      <w:r>
        <w:rPr>
          <w:i/>
        </w:rPr>
        <w:t>1) Ответ на первый вопрос засчитывается только в случае правильного однозначного указания изменения равновесной цены.</w:t>
        <w:br/>
      </w:r>
      <w:r>
        <w:rPr>
          <w:i/>
        </w:rPr>
        <w:t>2) Ответ на второй вопрос засчитывается только при правильном указании обстоятельства (фактора) с объяснением при отсутствии дополнительных неверных обстоятельств (факторов) и объяснений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вопрос: парламентская республика;</w:t>
        <w:br/>
      </w:r>
      <w:r>
        <w:t>2) ответ на второй вопрос: 18 лет;</w:t>
        <w:br/>
      </w:r>
      <w:r>
        <w:t>3) ответ на третий вопрос: прогрессивная;</w:t>
        <w:br/>
      </w:r>
      <w:r>
        <w:t>(Ответ на каждый из вопросов 1–3 засчитывается только при наличии правильного однозначного указания формы правления, возраста и системы налогообложения. Если в ответе на вопрос указано несколько форм правления, возрастов и систем налогообложения, то такой ответ на конкретный вопрос не засчитывается.)</w:t>
        <w:br/>
      </w:r>
      <w:r>
        <w:t>4) ответ на четвёртый вопрос (два признака), например:</w:t>
        <w:br/>
      </w:r>
      <w:r>
        <w:t>– право исповедовать любую религию или быть атеистом / свобода совести;</w:t>
        <w:br/>
      </w:r>
      <w:r>
        <w:t>– отсутствие обязательной государственной религии.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Могут быть приведены такие подтверждения:</w:t>
        <w:br/>
      </w:r>
      <w:r>
        <w:t>1) высшая юридическая сила Конституции Российской Федерации, например: правовые акты, принимаемые в Российской Федерации, не должны противоречить Конституции Российской Федерации;</w:t>
        <w:br/>
      </w:r>
      <w:r>
        <w:t>2) идеологическое многообразие, например: никакая идеология не может устанавливаться в качестве государственной или обязательной;</w:t>
        <w:br/>
      </w:r>
      <w:r>
        <w:t>3) право на объединение, например: никто не может быть принуждён к вступлению в какое-либо объединение или к пребыванию в нём.</w:t>
        <w:br/>
      </w:r>
      <w:r>
        <w:t>Могут быть приведены другие подтверждения в соответствии с требованием задания.</w:t>
        <w:br/>
      </w:r>
      <w:r>
        <w:rPr>
          <w:i/>
        </w:rPr>
        <w:t>Засчитываются только подтверждения, сформулированные как распространённые предложения (отдельные слова и словосочетания не засчитываются в качестве подтверждений) с опорой на конкретное положение Конституции Российской Федерации.</w:t>
        <w:br/>
      </w:r>
      <w:r>
        <w:rPr>
          <w:b/>
          <w:i/>
          <w:u w:val="single"/>
        </w:rPr>
        <w:t>Не требуется</w:t>
      </w:r>
      <w:r>
        <w:rPr>
          <w:i/>
        </w:rPr>
        <w:t>указания в ответе номеров соответствующих статей Конституции и дословного воспроизведения их содержа-ния!</w:t>
      </w:r>
    </w:p>
    <w:p>
      <w:pPr>
        <w:pStyle w:val="aa"/>
        <w:ind w:left="0" w:right="0"/>
      </w:pPr>
      <w:r/>
      <w:r>
        <w:t xml:space="preserve"> 24-25 </w:t>
      </w:r>
    </w:p>
    <w:p>
      <w:pPr>
        <w:ind w:left="0" w:right="0"/>
      </w:pPr>
      <w:r/>
    </w:p>
    <w:p>
      <w:pPr>
        <w:ind w:left="0" w:right="0"/>
      </w:pPr>
      <w:r/>
      <w:r>
        <w:t>24. При анализе ответа учитывается:</w:t>
        <w:br/>
      </w:r>
      <w:r>
        <w:t>1. Понятие «глобализация».</w:t>
        <w:br/>
      </w:r>
      <w:r>
        <w:t>2. Причины глобализации в экономической сфере.</w:t>
        <w:br/>
      </w:r>
      <w:r>
        <w:t>а) сохранение и углубление международного разделения труда;</w:t>
        <w:br/>
      </w:r>
      <w:r>
        <w:t>б) научно-технический прогресс, информационная революция;</w:t>
        <w:br/>
      </w:r>
      <w:r>
        <w:t>в) создание единого информационного пространства и пр.</w:t>
        <w:br/>
      </w:r>
      <w:r>
        <w:t>3. Направления экономического сотрудничества:</w:t>
        <w:br/>
      </w:r>
      <w:r>
        <w:t>а) международная торговля;</w:t>
        <w:br/>
      </w:r>
      <w:r>
        <w:t>б) валютно-кредитные отношения;</w:t>
        <w:br/>
      </w:r>
      <w:r>
        <w:t>в) зарубежные инвестиции;</w:t>
        <w:br/>
      </w:r>
      <w:r>
        <w:t>г) миграция рабочей силы и пр.</w:t>
        <w:br/>
      </w:r>
      <w:r>
        <w:t>4. Проявления экономической глобализации</w:t>
        <w:br/>
      </w:r>
      <w:r>
        <w:t>а) создание и деятельность ТНК;</w:t>
        <w:br/>
      </w:r>
      <w:r>
        <w:t>б) экономическая интеграция в разных формах (таможенные и экономические союзы, общий рынок и пр.);</w:t>
        <w:br/>
      </w:r>
      <w:r>
        <w:t>в) создание наднациональных экономических организаций;</w:t>
        <w:br/>
      </w:r>
      <w:r>
        <w:t>г) электронная торговля и пр.</w:t>
        <w:br/>
      </w:r>
      <w:r>
        <w:t>5. Последствия глобализации в экономической сфере.</w:t>
        <w:br/>
      </w:r>
      <w:r>
        <w:t>а) позитивные: расширение мирового рынка, оптимизация размещения производительных сил в мировом масштабе, насыщение национальных рынков и пр.</w:t>
        <w:br/>
      </w:r>
      <w:r>
        <w:t>б) негативные: обострение конкуренции между ТНК, между отдельными государствами; отдельные страны получают особые экономические преимущества; рост финансовых рисков; сохранение разрыва в уровнях экономического развития стран и пр.</w:t>
        <w:br/>
      </w:r>
      <w:r>
        <w:t>Возможны другое количество и (или) иные корректные формулировки пунктов и подпунктов плана. Они могут быть представлены в назывной, вопросной или смешанной формах</w:t>
      </w:r>
    </w:p>
    <w:p>
      <w:pPr>
        <w:ind w:left="0" w:right="0"/>
      </w:pPr>
      <w:r/>
      <w:r>
        <w:rPr>
          <w:i/>
        </w:rPr>
        <w:t xml:space="preserve">Наличие любых двух из пунктов плана № 2, 3 и 4 в </w:t>
      </w:r>
      <w:r>
        <w:rPr>
          <w:b/>
          <w:i/>
          <w:u w:val="single"/>
        </w:rPr>
        <w:t>данной или близкой по смыслу формулировке</w:t>
      </w:r>
      <w:r>
        <w:rPr>
          <w:i/>
        </w:rPr>
        <w:t xml:space="preserve"> позволит раскрыть содержание этой темы по существу</w:t>
      </w:r>
    </w:p>
    <w:p>
      <w:pPr>
        <w:ind w:left="0" w:right="0"/>
      </w:pPr>
      <w:r>
        <w:br/>
      </w:r>
      <w:r>
        <w:t>25. Правильный ответ должен содержать следующие элементы:</w:t>
        <w:br/>
      </w:r>
      <w:r>
        <w:t>1) обоснование;</w:t>
        <w:br/>
      </w:r>
      <w:r>
        <w:rPr>
          <w:i/>
        </w:rPr>
        <w:t>(Засчитывается только обоснование, содержащее несколько связанных между собой распространённых предложений, раскрывающих связи объектов / процессов (отдельные слова и словосочетания не засчитываются в качестве обоснования).)</w:t>
        <w:br/>
      </w:r>
      <w:r>
        <w:t>2) ответ на вопрос;</w:t>
        <w:br/>
      </w:r>
      <w:r>
        <w:rPr>
          <w:i/>
        </w:rPr>
        <w:t>(Ответ на вопрос засчитывается только при корректном указании трёх функций и при отсутствии некорректных указаний функций.)</w:t>
        <w:br/>
      </w:r>
      <w:r>
        <w:t>3) примеры, иллюстрирующие реализацию функций науки из указанных в пункте 2 функций (всего три примера).</w:t>
        <w:br/>
      </w:r>
      <w:r>
        <w:rPr>
          <w:i/>
        </w:rPr>
        <w:t>(Засчитываются только примеры, сформулированные развёрнуто (отдельные слова и словосочетания не засчитываются в качестве примеров).)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